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4D258" w14:textId="2F746A14" w:rsidR="00C333BD" w:rsidRDefault="00C333BD" w:rsidP="00C333BD">
      <w:pPr>
        <w:rPr>
          <w:u w:val="single"/>
        </w:rPr>
      </w:pPr>
      <w:r>
        <w:rPr>
          <w:u w:val="single"/>
        </w:rPr>
        <w:t>Sleutel</w:t>
      </w:r>
      <w:r w:rsidRPr="00151BCC">
        <w:rPr>
          <w:u w:val="single"/>
        </w:rPr>
        <w:t xml:space="preserve"> </w:t>
      </w:r>
      <w:r>
        <w:rPr>
          <w:u w:val="single"/>
        </w:rPr>
        <w:t xml:space="preserve">met voorbeeldantwoorden </w:t>
      </w:r>
      <w:r w:rsidRPr="00151BCC">
        <w:rPr>
          <w:u w:val="single"/>
        </w:rPr>
        <w:t xml:space="preserve">analyse activiteit ‘Green screen met kinderen’ </w:t>
      </w:r>
    </w:p>
    <w:tbl>
      <w:tblPr>
        <w:tblStyle w:val="Tabelraster"/>
        <w:tblW w:w="0" w:type="auto"/>
        <w:tblLook w:val="04A0" w:firstRow="1" w:lastRow="0" w:firstColumn="1" w:lastColumn="0" w:noHBand="0" w:noVBand="1"/>
      </w:tblPr>
      <w:tblGrid>
        <w:gridCol w:w="1595"/>
        <w:gridCol w:w="7467"/>
      </w:tblGrid>
      <w:tr w:rsidR="008560DB" w14:paraId="346933DA" w14:textId="77777777" w:rsidTr="00050D36">
        <w:tc>
          <w:tcPr>
            <w:tcW w:w="1595" w:type="dxa"/>
          </w:tcPr>
          <w:p w14:paraId="71073C00" w14:textId="77777777" w:rsidR="008560DB" w:rsidRDefault="008560DB" w:rsidP="00050D36">
            <w:r>
              <w:t>Sleutels</w:t>
            </w:r>
          </w:p>
        </w:tc>
        <w:tc>
          <w:tcPr>
            <w:tcW w:w="7467" w:type="dxa"/>
          </w:tcPr>
          <w:p w14:paraId="3D95BC65" w14:textId="77777777" w:rsidR="008560DB" w:rsidRDefault="008560DB" w:rsidP="00050D36"/>
        </w:tc>
      </w:tr>
      <w:tr w:rsidR="008560DB" w14:paraId="249741A1" w14:textId="77777777" w:rsidTr="00050D36">
        <w:tc>
          <w:tcPr>
            <w:tcW w:w="1595" w:type="dxa"/>
            <w:shd w:val="clear" w:color="auto" w:fill="C5E0B3" w:themeFill="accent6" w:themeFillTint="66"/>
          </w:tcPr>
          <w:p w14:paraId="42F6FEC6" w14:textId="77777777" w:rsidR="008560DB" w:rsidRDefault="008560DB" w:rsidP="00050D36">
            <w:r>
              <w:t xml:space="preserve">Autonomie </w:t>
            </w:r>
            <w:r>
              <w:br/>
            </w:r>
            <w:r w:rsidRPr="008E3034">
              <w:rPr>
                <w:sz w:val="18"/>
                <w:szCs w:val="18"/>
              </w:rPr>
              <w:t>Groeien naar zelfregulerend leren</w:t>
            </w:r>
          </w:p>
        </w:tc>
        <w:tc>
          <w:tcPr>
            <w:tcW w:w="7467" w:type="dxa"/>
          </w:tcPr>
          <w:p w14:paraId="1898BDD6" w14:textId="77777777" w:rsidR="008560DB" w:rsidRDefault="008560DB" w:rsidP="00050D36">
            <w:r>
              <w:t>Stap 1:</w:t>
            </w:r>
            <w:r>
              <w:br/>
              <w:t xml:space="preserve">Zelf op zoek naar special </w:t>
            </w:r>
            <w:proofErr w:type="spellStart"/>
            <w:r>
              <w:t>effects</w:t>
            </w:r>
            <w:proofErr w:type="spellEnd"/>
            <w:r>
              <w:t xml:space="preserve">, naar achtergrondinfo. </w:t>
            </w:r>
          </w:p>
          <w:p w14:paraId="36B76E4B" w14:textId="77777777" w:rsidR="008560DB" w:rsidRDefault="008560DB" w:rsidP="00050D36">
            <w:r>
              <w:t xml:space="preserve">Onderzoeksvragen kunnen vanuit de </w:t>
            </w:r>
            <w:proofErr w:type="spellStart"/>
            <w:r>
              <w:t>kdn</w:t>
            </w:r>
            <w:proofErr w:type="spellEnd"/>
            <w:r>
              <w:t xml:space="preserve"> komen, en/of stimuleren het zelf onderzoeken. </w:t>
            </w:r>
          </w:p>
          <w:p w14:paraId="360F0BE3" w14:textId="77777777" w:rsidR="008560DB" w:rsidRDefault="008560DB" w:rsidP="00050D36">
            <w:r>
              <w:t>Stap 3:</w:t>
            </w:r>
            <w:r>
              <w:br/>
              <w:t xml:space="preserve">De kinderen bepalen zelf hoe ze de achtergrond zullen maken. </w:t>
            </w:r>
          </w:p>
          <w:p w14:paraId="7A47D8BB" w14:textId="77777777" w:rsidR="008560DB" w:rsidRDefault="008560DB" w:rsidP="00050D36">
            <w:r>
              <w:t xml:space="preserve">Stap 5: </w:t>
            </w:r>
          </w:p>
          <w:p w14:paraId="315272E6" w14:textId="77777777" w:rsidR="008560DB" w:rsidRDefault="008560DB" w:rsidP="00050D36">
            <w:r>
              <w:t xml:space="preserve">De kinderen bepalen zelf hoe ze het decor en het verhaal maken. </w:t>
            </w:r>
          </w:p>
          <w:p w14:paraId="430EA9DC" w14:textId="77777777" w:rsidR="008560DB" w:rsidRDefault="008560DB" w:rsidP="00050D36">
            <w:r>
              <w:t>Stap 7:</w:t>
            </w:r>
            <w:r>
              <w:br/>
              <w:t xml:space="preserve">De </w:t>
            </w:r>
            <w:proofErr w:type="spellStart"/>
            <w:r>
              <w:t>kdn</w:t>
            </w:r>
            <w:proofErr w:type="spellEnd"/>
            <w:r>
              <w:t xml:space="preserve"> bepalen zelf op welke manier ze het proces toelichten aan de groep. </w:t>
            </w:r>
          </w:p>
        </w:tc>
      </w:tr>
      <w:tr w:rsidR="008560DB" w14:paraId="54DC12CF" w14:textId="77777777" w:rsidTr="00050D36">
        <w:tc>
          <w:tcPr>
            <w:tcW w:w="1595" w:type="dxa"/>
          </w:tcPr>
          <w:p w14:paraId="59BD75C2" w14:textId="77777777" w:rsidR="008560DB" w:rsidRDefault="008560DB" w:rsidP="00050D36"/>
        </w:tc>
        <w:tc>
          <w:tcPr>
            <w:tcW w:w="7467" w:type="dxa"/>
          </w:tcPr>
          <w:p w14:paraId="545B7D20" w14:textId="77777777" w:rsidR="008560DB" w:rsidRDefault="008560DB" w:rsidP="00050D36"/>
        </w:tc>
      </w:tr>
      <w:tr w:rsidR="008560DB" w14:paraId="4B9AAA1E" w14:textId="77777777" w:rsidTr="00050D36">
        <w:tc>
          <w:tcPr>
            <w:tcW w:w="1595" w:type="dxa"/>
            <w:shd w:val="clear" w:color="auto" w:fill="C5E0B3" w:themeFill="accent6" w:themeFillTint="66"/>
          </w:tcPr>
          <w:p w14:paraId="19CA7567" w14:textId="77777777" w:rsidR="008560DB" w:rsidRDefault="008560DB" w:rsidP="00050D36">
            <w:r>
              <w:t>Verbondenheid</w:t>
            </w:r>
            <w:r>
              <w:br/>
            </w:r>
            <w:r w:rsidRPr="008E3034">
              <w:rPr>
                <w:sz w:val="18"/>
                <w:szCs w:val="18"/>
              </w:rPr>
              <w:t>Groeien naar samen leren</w:t>
            </w:r>
          </w:p>
        </w:tc>
        <w:tc>
          <w:tcPr>
            <w:tcW w:w="7467" w:type="dxa"/>
          </w:tcPr>
          <w:p w14:paraId="0706C0F8" w14:textId="77777777" w:rsidR="008560DB" w:rsidRDefault="008560DB" w:rsidP="00050D36">
            <w:r>
              <w:t>Stap 1:</w:t>
            </w:r>
            <w:r>
              <w:br/>
              <w:t xml:space="preserve">Samen onderzoeksvragen bedenken, samen uitzoeken wat belangrijke criteria zijn. </w:t>
            </w:r>
          </w:p>
          <w:p w14:paraId="2925A7B0" w14:textId="77777777" w:rsidR="008560DB" w:rsidRDefault="008560DB" w:rsidP="00050D36">
            <w:r>
              <w:t xml:space="preserve">Stap 4: </w:t>
            </w:r>
            <w:r>
              <w:br/>
              <w:t xml:space="preserve">Samen wordt het storyboard bedacht en uitgewerkt. </w:t>
            </w:r>
          </w:p>
          <w:p w14:paraId="249ECA41" w14:textId="77777777" w:rsidR="008560DB" w:rsidRDefault="008560DB" w:rsidP="00050D36">
            <w:r>
              <w:t xml:space="preserve">Stap 5: </w:t>
            </w:r>
            <w:r>
              <w:br/>
              <w:t xml:space="preserve">Doorheen het maakproces stemmen de </w:t>
            </w:r>
            <w:proofErr w:type="spellStart"/>
            <w:r>
              <w:t>kdn</w:t>
            </w:r>
            <w:proofErr w:type="spellEnd"/>
            <w:r>
              <w:t xml:space="preserve"> hun aanpak af, luisteren ze naar elkaars mening, hanteren ze samen de materialen en camera. </w:t>
            </w:r>
          </w:p>
          <w:p w14:paraId="7AC1E5BE" w14:textId="77777777" w:rsidR="008560DB" w:rsidRDefault="008560DB" w:rsidP="00050D36">
            <w:r>
              <w:t xml:space="preserve">Stap 6: </w:t>
            </w:r>
            <w:r>
              <w:br/>
              <w:t xml:space="preserve">Bij het testen en evalueren is samenwerking essentieel om de camera en figuren te manipuleren en hanteren. </w:t>
            </w:r>
          </w:p>
          <w:p w14:paraId="7B97AAD2" w14:textId="77777777" w:rsidR="008560DB" w:rsidRDefault="008560DB" w:rsidP="00050D36">
            <w:r>
              <w:t>Stap 6:</w:t>
            </w:r>
            <w:r>
              <w:br/>
              <w:t>Eventueel kan de opgedane kennis uitgewisseld worden met andere groepen via een digitale tool (filmpje zelf uitwisselen, instructies inspreken en opnemen, …).</w:t>
            </w:r>
          </w:p>
          <w:p w14:paraId="048143C9" w14:textId="77777777" w:rsidR="008560DB" w:rsidRDefault="008560DB" w:rsidP="00050D36">
            <w:r>
              <w:t xml:space="preserve">Stap 7: </w:t>
            </w:r>
            <w:r>
              <w:br/>
              <w:t xml:space="preserve">Het presenteren </w:t>
            </w:r>
            <w:proofErr w:type="spellStart"/>
            <w:r>
              <w:t>ahv</w:t>
            </w:r>
            <w:proofErr w:type="spellEnd"/>
            <w:r>
              <w:t xml:space="preserve"> het filmpje gebeurt samen, waarbij de nodige afspraken gemaakt worden en </w:t>
            </w:r>
            <w:proofErr w:type="spellStart"/>
            <w:r>
              <w:t>kdn</w:t>
            </w:r>
            <w:proofErr w:type="spellEnd"/>
            <w:r>
              <w:t xml:space="preserve"> elkaar aanvullen. </w:t>
            </w:r>
          </w:p>
          <w:p w14:paraId="6E12357B" w14:textId="77777777" w:rsidR="008560DB" w:rsidRDefault="008560DB" w:rsidP="00050D36">
            <w:r>
              <w:t xml:space="preserve">Stap 8: </w:t>
            </w:r>
            <w:r>
              <w:br/>
              <w:t xml:space="preserve">Het delen via een digitaal platform zorgt voor verbondenheid op grotere afstand, met </w:t>
            </w:r>
            <w:proofErr w:type="spellStart"/>
            <w:r>
              <w:t>kdn</w:t>
            </w:r>
            <w:proofErr w:type="spellEnd"/>
            <w:r>
              <w:t xml:space="preserve"> en groepen die niet rechtstreeks betrokken zijn. </w:t>
            </w:r>
          </w:p>
        </w:tc>
      </w:tr>
      <w:tr w:rsidR="008560DB" w14:paraId="244DB734" w14:textId="77777777" w:rsidTr="00050D36">
        <w:tc>
          <w:tcPr>
            <w:tcW w:w="1595" w:type="dxa"/>
          </w:tcPr>
          <w:p w14:paraId="077D1340" w14:textId="77777777" w:rsidR="008560DB" w:rsidRDefault="008560DB" w:rsidP="00050D36"/>
        </w:tc>
        <w:tc>
          <w:tcPr>
            <w:tcW w:w="7467" w:type="dxa"/>
          </w:tcPr>
          <w:p w14:paraId="64582343" w14:textId="77777777" w:rsidR="008560DB" w:rsidRDefault="008560DB" w:rsidP="00050D36"/>
        </w:tc>
      </w:tr>
      <w:tr w:rsidR="008560DB" w14:paraId="5A7DE4BE" w14:textId="77777777" w:rsidTr="00050D36">
        <w:tc>
          <w:tcPr>
            <w:tcW w:w="1595" w:type="dxa"/>
            <w:shd w:val="clear" w:color="auto" w:fill="C5E0B3" w:themeFill="accent6" w:themeFillTint="66"/>
          </w:tcPr>
          <w:p w14:paraId="547A1504" w14:textId="77777777" w:rsidR="008560DB" w:rsidRDefault="008560DB" w:rsidP="00050D36">
            <w:r>
              <w:t>Competentie</w:t>
            </w:r>
            <w:r>
              <w:br/>
            </w:r>
            <w:r w:rsidRPr="008E3034">
              <w:rPr>
                <w:sz w:val="18"/>
                <w:szCs w:val="18"/>
              </w:rPr>
              <w:t>Doelgericht werken</w:t>
            </w:r>
          </w:p>
        </w:tc>
        <w:tc>
          <w:tcPr>
            <w:tcW w:w="7467" w:type="dxa"/>
          </w:tcPr>
          <w:p w14:paraId="6A850D19" w14:textId="77777777" w:rsidR="008560DB" w:rsidRDefault="008560DB" w:rsidP="00050D36">
            <w:r>
              <w:t>Stap 2:</w:t>
            </w:r>
            <w:r>
              <w:br/>
              <w:t xml:space="preserve">Kinderen leren om met de green screen app te werken door de werking te verkennen. </w:t>
            </w:r>
          </w:p>
          <w:p w14:paraId="0D545F56" w14:textId="77777777" w:rsidR="008560DB" w:rsidRDefault="008560DB" w:rsidP="00050D36">
            <w:r>
              <w:t xml:space="preserve">Stap 3: </w:t>
            </w:r>
            <w:r>
              <w:br/>
              <w:t xml:space="preserve">Bij het bedenken van ontwerpcriteria voor het green screen leren de </w:t>
            </w:r>
            <w:proofErr w:type="spellStart"/>
            <w:r>
              <w:t>kdn</w:t>
            </w:r>
            <w:proofErr w:type="spellEnd"/>
            <w:r>
              <w:t xml:space="preserve"> rekening houden met relevante kenmerken voor het gebruik van de app. </w:t>
            </w:r>
          </w:p>
          <w:p w14:paraId="78DA2541" w14:textId="77777777" w:rsidR="008560DB" w:rsidRDefault="008560DB" w:rsidP="00050D36">
            <w:r>
              <w:t xml:space="preserve">Stap 4: </w:t>
            </w:r>
            <w:r>
              <w:br/>
              <w:t xml:space="preserve">Bij het plannen van de uitvoering voor het green screen leren de </w:t>
            </w:r>
            <w:proofErr w:type="spellStart"/>
            <w:r>
              <w:t>kdn</w:t>
            </w:r>
            <w:proofErr w:type="spellEnd"/>
            <w:r>
              <w:t xml:space="preserve"> rekening houden met relevante kenmerken voor het gebruik van de app.</w:t>
            </w:r>
          </w:p>
          <w:p w14:paraId="63D42599" w14:textId="77777777" w:rsidR="008560DB" w:rsidRDefault="008560DB" w:rsidP="00050D36">
            <w:r>
              <w:t>Stap 5:</w:t>
            </w:r>
            <w:r>
              <w:br/>
              <w:t xml:space="preserve">Eventueel kan via het schaalmodel schaalvergroting ingeoefend worden. </w:t>
            </w:r>
            <w:r>
              <w:br/>
              <w:t xml:space="preserve">De </w:t>
            </w:r>
            <w:proofErr w:type="spellStart"/>
            <w:r>
              <w:t>kdn</w:t>
            </w:r>
            <w:proofErr w:type="spellEnd"/>
            <w:r>
              <w:t xml:space="preserve"> maken het decor doelgericht en met zelfgekozen materialen, rekening houdend met de criteria.  </w:t>
            </w:r>
          </w:p>
          <w:p w14:paraId="5CB34981" w14:textId="77777777" w:rsidR="008560DB" w:rsidRDefault="008560DB" w:rsidP="00050D36">
            <w:r>
              <w:t>Stap 7:</w:t>
            </w:r>
            <w:r>
              <w:br/>
              <w:t xml:space="preserve">Door het proces te presenteren zetten de </w:t>
            </w:r>
            <w:proofErr w:type="spellStart"/>
            <w:r>
              <w:t>kdn</w:t>
            </w:r>
            <w:proofErr w:type="spellEnd"/>
            <w:r>
              <w:t xml:space="preserve"> dit nog eens vast: ze krijgen zelf nog meer inzicht in het proces én delen dit met anderen, die hierdoor ook deze kennis opdoen. </w:t>
            </w:r>
          </w:p>
          <w:p w14:paraId="6517BB6B" w14:textId="77777777" w:rsidR="008560DB" w:rsidRDefault="008560DB" w:rsidP="00050D36">
            <w:r>
              <w:lastRenderedPageBreak/>
              <w:t xml:space="preserve">Bij het presenteren maken de </w:t>
            </w:r>
            <w:proofErr w:type="spellStart"/>
            <w:r>
              <w:t>kdn</w:t>
            </w:r>
            <w:proofErr w:type="spellEnd"/>
            <w:r>
              <w:t xml:space="preserve"> gebruik van een digitale tool (film, foto). </w:t>
            </w:r>
          </w:p>
        </w:tc>
      </w:tr>
    </w:tbl>
    <w:p w14:paraId="2ABD23F1" w14:textId="77777777" w:rsidR="008560DB" w:rsidRDefault="008560DB" w:rsidP="008560DB"/>
    <w:tbl>
      <w:tblPr>
        <w:tblStyle w:val="Tabelraster"/>
        <w:tblW w:w="9067" w:type="dxa"/>
        <w:tblLook w:val="04A0" w:firstRow="1" w:lastRow="0" w:firstColumn="1" w:lastColumn="0" w:noHBand="0" w:noVBand="1"/>
      </w:tblPr>
      <w:tblGrid>
        <w:gridCol w:w="9067"/>
      </w:tblGrid>
      <w:tr w:rsidR="008560DB" w14:paraId="0D3217A9" w14:textId="77777777" w:rsidTr="00050D36">
        <w:tc>
          <w:tcPr>
            <w:tcW w:w="9067" w:type="dxa"/>
            <w:shd w:val="clear" w:color="auto" w:fill="C5E0B3" w:themeFill="accent6" w:themeFillTint="66"/>
          </w:tcPr>
          <w:p w14:paraId="3518A300" w14:textId="77777777" w:rsidR="008560DB" w:rsidRDefault="008560DB" w:rsidP="00050D36">
            <w:r>
              <w:t>Pedagogisch-didactisch</w:t>
            </w:r>
          </w:p>
        </w:tc>
      </w:tr>
      <w:tr w:rsidR="008560DB" w14:paraId="7778AB4B" w14:textId="77777777" w:rsidTr="00050D36">
        <w:tc>
          <w:tcPr>
            <w:tcW w:w="9067" w:type="dxa"/>
            <w:shd w:val="clear" w:color="auto" w:fill="E2EFD9" w:themeFill="accent6" w:themeFillTint="33"/>
          </w:tcPr>
          <w:p w14:paraId="55C26E02" w14:textId="77777777" w:rsidR="008560DB" w:rsidRDefault="008560DB" w:rsidP="00050D36">
            <w:r>
              <w:t>Wat is de meerwaarde van een analoge aanpak, en van een digitale aanpak?</w:t>
            </w:r>
          </w:p>
          <w:p w14:paraId="1F0324BC" w14:textId="77777777" w:rsidR="008560DB" w:rsidRDefault="008560DB" w:rsidP="00050D36">
            <w:r>
              <w:t>Kan het versterken van de digitale geletterdheid helpen om kinderen sterker te laten worden in STEM-onderwijs?</w:t>
            </w:r>
          </w:p>
          <w:p w14:paraId="56A50A40" w14:textId="77777777" w:rsidR="008560DB" w:rsidRDefault="008560DB" w:rsidP="00050D36">
            <w:r>
              <w:t xml:space="preserve">Welke doelen wil je met deze activiteit bereiken? </w:t>
            </w:r>
          </w:p>
          <w:p w14:paraId="14871DCF" w14:textId="77777777" w:rsidR="008560DB" w:rsidRDefault="008560DB" w:rsidP="00050D36">
            <w:r>
              <w:t xml:space="preserve">Is het mogelijk of haalbaar om een digitaal alternatief te gebruiken? </w:t>
            </w:r>
          </w:p>
          <w:p w14:paraId="1E8F3889" w14:textId="77777777" w:rsidR="008560DB" w:rsidRDefault="008560DB" w:rsidP="00050D36">
            <w:r>
              <w:t xml:space="preserve">Zijn er digitale hulpmiddelen die ervoor zorgen dat het leren plaats- en/of tijdsonafhankelijk kan gebeuren? </w:t>
            </w:r>
          </w:p>
        </w:tc>
      </w:tr>
      <w:tr w:rsidR="008560DB" w14:paraId="5A5A3557" w14:textId="77777777" w:rsidTr="00050D36">
        <w:tc>
          <w:tcPr>
            <w:tcW w:w="9067" w:type="dxa"/>
          </w:tcPr>
          <w:p w14:paraId="6B50600B" w14:textId="77777777" w:rsidR="008560DB" w:rsidRDefault="008560DB" w:rsidP="00050D36">
            <w:r>
              <w:t xml:space="preserve">Door deze nieuwe tool te integreren in een STEM-activiteit is de kans op hoge betrokkenheid groter, aangezien deze waarschijnlijk goed aansluit bij de leefwereld van de kinderen. Hierdoor is de kans ook groter op het inzetten van hun eigen onderzoekende houding, wat eigen is aan een STEM-activiteit. </w:t>
            </w:r>
          </w:p>
          <w:p w14:paraId="05817352" w14:textId="77777777" w:rsidR="008560DB" w:rsidRDefault="008560DB" w:rsidP="00050D36">
            <w:r>
              <w:t xml:space="preserve">Het doel is het ontwerpen van een achtergrond voor een green screen, dus de digitale toevoeging maakt de STEM-opdracht functioneel en zinvol -&gt; zorgt voor een betekenisvolle context. </w:t>
            </w:r>
          </w:p>
          <w:p w14:paraId="5231C4DD" w14:textId="77777777" w:rsidR="008560DB" w:rsidRDefault="008560DB" w:rsidP="00050D36">
            <w:r>
              <w:t xml:space="preserve">De tool die op het einde gebruikt wordt (filmpje of andere vorm op het proces vast te zetten) kan gebruikt worden om anderen te informeren over de aanpak. Voor deze anderen is dit plaats- en tijdsonafhankelijk te bekijken. </w:t>
            </w:r>
          </w:p>
        </w:tc>
      </w:tr>
      <w:tr w:rsidR="008560DB" w14:paraId="6EFAAF35" w14:textId="77777777" w:rsidTr="00050D36">
        <w:tc>
          <w:tcPr>
            <w:tcW w:w="9067" w:type="dxa"/>
          </w:tcPr>
          <w:p w14:paraId="0073A12B" w14:textId="77777777" w:rsidR="008560DB" w:rsidRDefault="008560DB" w:rsidP="00050D36"/>
        </w:tc>
      </w:tr>
      <w:tr w:rsidR="008560DB" w14:paraId="5213B5FB" w14:textId="77777777" w:rsidTr="00050D36">
        <w:tc>
          <w:tcPr>
            <w:tcW w:w="9067" w:type="dxa"/>
            <w:shd w:val="clear" w:color="auto" w:fill="C5E0B3" w:themeFill="accent6" w:themeFillTint="66"/>
          </w:tcPr>
          <w:p w14:paraId="22207420" w14:textId="77777777" w:rsidR="008560DB" w:rsidRDefault="008560DB" w:rsidP="00050D36">
            <w:r>
              <w:t>Houding</w:t>
            </w:r>
          </w:p>
        </w:tc>
      </w:tr>
      <w:tr w:rsidR="008560DB" w14:paraId="06600ABD" w14:textId="77777777" w:rsidTr="00050D36">
        <w:tc>
          <w:tcPr>
            <w:tcW w:w="9067" w:type="dxa"/>
            <w:shd w:val="clear" w:color="auto" w:fill="E2EFD9" w:themeFill="accent6" w:themeFillTint="33"/>
          </w:tcPr>
          <w:p w14:paraId="59394D87" w14:textId="77777777" w:rsidR="008560DB" w:rsidRDefault="008560DB" w:rsidP="00050D36">
            <w:r>
              <w:t xml:space="preserve">Zet de keuze voor de digitale verrijking in op doelgericht werken? Kan de digitale verrijking helpen om concepten meer vast te zetten? </w:t>
            </w:r>
          </w:p>
        </w:tc>
      </w:tr>
      <w:tr w:rsidR="008560DB" w14:paraId="6F8FEDE9" w14:textId="77777777" w:rsidTr="00050D36">
        <w:tc>
          <w:tcPr>
            <w:tcW w:w="9067" w:type="dxa"/>
          </w:tcPr>
          <w:p w14:paraId="2D88AE35" w14:textId="77777777" w:rsidR="008560DB" w:rsidRDefault="008560DB" w:rsidP="00050D36">
            <w:r>
              <w:t>Bij het presenteren wordt een foto of film gemaakt van zowel de opstelling als het ontwerpproces. Door dit te maken zetten de kinderen dit nog eens vast.</w:t>
            </w:r>
          </w:p>
        </w:tc>
      </w:tr>
      <w:tr w:rsidR="008560DB" w14:paraId="500E307B" w14:textId="77777777" w:rsidTr="00050D36">
        <w:tc>
          <w:tcPr>
            <w:tcW w:w="9067" w:type="dxa"/>
          </w:tcPr>
          <w:p w14:paraId="3F558CFA" w14:textId="77777777" w:rsidR="008560DB" w:rsidRDefault="008560DB" w:rsidP="00050D36"/>
        </w:tc>
      </w:tr>
      <w:tr w:rsidR="008560DB" w14:paraId="3F0C7AFD" w14:textId="77777777" w:rsidTr="00050D36">
        <w:tc>
          <w:tcPr>
            <w:tcW w:w="9067" w:type="dxa"/>
            <w:shd w:val="clear" w:color="auto" w:fill="C5E0B3" w:themeFill="accent6" w:themeFillTint="66"/>
          </w:tcPr>
          <w:p w14:paraId="4B66BA78" w14:textId="77777777" w:rsidR="008560DB" w:rsidRDefault="008560DB" w:rsidP="00050D36">
            <w:r>
              <w:t>Vaardigheden</w:t>
            </w:r>
          </w:p>
        </w:tc>
      </w:tr>
      <w:tr w:rsidR="008560DB" w14:paraId="4389AB7D" w14:textId="77777777" w:rsidTr="00050D36">
        <w:tc>
          <w:tcPr>
            <w:tcW w:w="9067" w:type="dxa"/>
            <w:shd w:val="clear" w:color="auto" w:fill="E2EFD9" w:themeFill="accent6" w:themeFillTint="33"/>
          </w:tcPr>
          <w:p w14:paraId="5CD71D3E" w14:textId="77777777" w:rsidR="008560DB" w:rsidRDefault="008560DB" w:rsidP="00050D36">
            <w:r>
              <w:t xml:space="preserve">Kan je met digitale hulpmiddelen meer inzetten op samenwerken? Zet de keuze voor de digitale verrijking in op het versterken van zelfregulerend leren? Zijn er hulpmiddelen om structuur te brengen in het systematisch onderzoek? Kan je met digitale hulpmiddelen meer onderzoeksvragen genereren? </w:t>
            </w:r>
          </w:p>
        </w:tc>
      </w:tr>
      <w:tr w:rsidR="008560DB" w14:paraId="24817159" w14:textId="77777777" w:rsidTr="00050D36">
        <w:tc>
          <w:tcPr>
            <w:tcW w:w="9067" w:type="dxa"/>
          </w:tcPr>
          <w:p w14:paraId="1384BDB1" w14:textId="77777777" w:rsidR="008560DB" w:rsidRDefault="008560DB" w:rsidP="00050D36">
            <w:r>
              <w:t xml:space="preserve">Bij het maken van de opname is samenwerking essentieel. De aard van de tool faciliteert samenwerking dus expliciet. </w:t>
            </w:r>
          </w:p>
          <w:p w14:paraId="666DFCA0" w14:textId="77777777" w:rsidR="008560DB" w:rsidRDefault="008560DB" w:rsidP="00050D36">
            <w:r>
              <w:t xml:space="preserve">Door de vraag bij de start open te formuleren, gaan de </w:t>
            </w:r>
            <w:proofErr w:type="spellStart"/>
            <w:r>
              <w:t>kdn</w:t>
            </w:r>
            <w:proofErr w:type="spellEnd"/>
            <w:r>
              <w:t xml:space="preserve"> op zoek naar extra informatie. Dit (online) opzoeken van informatie zal onderzoeksvragen creëren. </w:t>
            </w:r>
          </w:p>
        </w:tc>
      </w:tr>
      <w:tr w:rsidR="008560DB" w14:paraId="1FB335F6" w14:textId="77777777" w:rsidTr="00050D36">
        <w:tc>
          <w:tcPr>
            <w:tcW w:w="9067" w:type="dxa"/>
          </w:tcPr>
          <w:p w14:paraId="496AC277" w14:textId="77777777" w:rsidR="008560DB" w:rsidRDefault="008560DB" w:rsidP="00050D36"/>
        </w:tc>
      </w:tr>
      <w:tr w:rsidR="008560DB" w14:paraId="148F3B34" w14:textId="77777777" w:rsidTr="00050D36">
        <w:tc>
          <w:tcPr>
            <w:tcW w:w="9067" w:type="dxa"/>
            <w:shd w:val="clear" w:color="auto" w:fill="C5E0B3" w:themeFill="accent6" w:themeFillTint="66"/>
          </w:tcPr>
          <w:p w14:paraId="3929D2F8" w14:textId="77777777" w:rsidR="008560DB" w:rsidRDefault="008560DB" w:rsidP="00050D36">
            <w:r>
              <w:t>Kennis</w:t>
            </w:r>
          </w:p>
        </w:tc>
      </w:tr>
      <w:tr w:rsidR="008560DB" w14:paraId="666FC7DC" w14:textId="77777777" w:rsidTr="00050D36">
        <w:tc>
          <w:tcPr>
            <w:tcW w:w="9067" w:type="dxa"/>
            <w:shd w:val="clear" w:color="auto" w:fill="E2EFD9" w:themeFill="accent6" w:themeFillTint="33"/>
          </w:tcPr>
          <w:p w14:paraId="55DEFBD4" w14:textId="77777777" w:rsidR="008560DB" w:rsidRDefault="008560DB" w:rsidP="00050D36">
            <w:r>
              <w:t xml:space="preserve">Zet de keuze voor de digitale verrijking in op samen leren? Zijn er digitale hulpmiddelen om een betekenisvolle context te creëren die sterker is om de nieuwsgierigheid te stimuleren? </w:t>
            </w:r>
          </w:p>
        </w:tc>
      </w:tr>
      <w:tr w:rsidR="008560DB" w14:paraId="16D748A9" w14:textId="77777777" w:rsidTr="00050D36">
        <w:tc>
          <w:tcPr>
            <w:tcW w:w="9067" w:type="dxa"/>
          </w:tcPr>
          <w:p w14:paraId="69532693" w14:textId="77777777" w:rsidR="008560DB" w:rsidRDefault="008560DB" w:rsidP="00050D36">
            <w:r>
              <w:t xml:space="preserve">Samen leren: zie analyse hierboven (verbondenheid). </w:t>
            </w:r>
          </w:p>
          <w:p w14:paraId="35FBC592" w14:textId="77777777" w:rsidR="008560DB" w:rsidRDefault="008560DB" w:rsidP="00050D36">
            <w:r>
              <w:t xml:space="preserve">Door deze nieuwe tool te integreren in een STEM-activiteit is de kans op hoge betrokkenheid groter, aangezien deze waarschijnlijk goed aansluit bij de leefwereld van de kinderen. Hierdoor is de kans ook groter op natuurlijke nieuwsgierigheid. </w:t>
            </w:r>
          </w:p>
        </w:tc>
      </w:tr>
      <w:tr w:rsidR="008560DB" w14:paraId="4D3C9B86" w14:textId="77777777" w:rsidTr="00050D36">
        <w:tc>
          <w:tcPr>
            <w:tcW w:w="9067" w:type="dxa"/>
          </w:tcPr>
          <w:p w14:paraId="044B0648" w14:textId="77777777" w:rsidR="008560DB" w:rsidRDefault="008560DB" w:rsidP="00050D36"/>
        </w:tc>
      </w:tr>
      <w:tr w:rsidR="008560DB" w14:paraId="5FE8FA93" w14:textId="77777777" w:rsidTr="00050D36">
        <w:tc>
          <w:tcPr>
            <w:tcW w:w="9067" w:type="dxa"/>
            <w:shd w:val="clear" w:color="auto" w:fill="C5E0B3" w:themeFill="accent6" w:themeFillTint="66"/>
          </w:tcPr>
          <w:p w14:paraId="29273355" w14:textId="77777777" w:rsidR="008560DB" w:rsidRDefault="008560DB" w:rsidP="00050D36">
            <w:r>
              <w:t>Metacognitie</w:t>
            </w:r>
          </w:p>
        </w:tc>
      </w:tr>
      <w:tr w:rsidR="008560DB" w14:paraId="7C15BB9E" w14:textId="77777777" w:rsidTr="00050D36">
        <w:tc>
          <w:tcPr>
            <w:tcW w:w="9067" w:type="dxa"/>
            <w:shd w:val="clear" w:color="auto" w:fill="E2EFD9" w:themeFill="accent6" w:themeFillTint="33"/>
          </w:tcPr>
          <w:p w14:paraId="07E1CA2C" w14:textId="77777777" w:rsidR="008560DB" w:rsidRDefault="008560DB" w:rsidP="00050D36">
            <w:r>
              <w:t>Kan een digitale verrijking helpen om kinderen te laten terugblikken op hun proces? Zijn er digitale hulpmiddelen die metareflectie meer mogelijk maken?</w:t>
            </w:r>
          </w:p>
        </w:tc>
      </w:tr>
      <w:tr w:rsidR="008560DB" w14:paraId="66F009EE" w14:textId="77777777" w:rsidTr="00050D36">
        <w:tc>
          <w:tcPr>
            <w:tcW w:w="9067" w:type="dxa"/>
          </w:tcPr>
          <w:p w14:paraId="68CBA118" w14:textId="77777777" w:rsidR="008560DB" w:rsidRDefault="008560DB" w:rsidP="00050D36">
            <w:r>
              <w:t xml:space="preserve">In de eindfase wordt, door het maken van een presentatie, foto of film, teruggeblikt op het proces. </w:t>
            </w:r>
          </w:p>
        </w:tc>
      </w:tr>
      <w:tr w:rsidR="008560DB" w14:paraId="72218D54" w14:textId="77777777" w:rsidTr="00050D36">
        <w:tc>
          <w:tcPr>
            <w:tcW w:w="9067" w:type="dxa"/>
          </w:tcPr>
          <w:p w14:paraId="7BCFE8C3" w14:textId="77777777" w:rsidR="008560DB" w:rsidRDefault="008560DB" w:rsidP="00050D36"/>
        </w:tc>
      </w:tr>
    </w:tbl>
    <w:p w14:paraId="0A6EC2DD" w14:textId="503D9CC7" w:rsidR="0033075A" w:rsidRDefault="0033075A"/>
    <w:sectPr w:rsidR="00330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DB"/>
    <w:rsid w:val="000E00FA"/>
    <w:rsid w:val="0033075A"/>
    <w:rsid w:val="005F0E83"/>
    <w:rsid w:val="008560DB"/>
    <w:rsid w:val="00C333BD"/>
    <w:rsid w:val="00DF11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FDDE"/>
  <w15:chartTrackingRefBased/>
  <w15:docId w15:val="{2702D90F-8D43-4812-831D-83BF5997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60D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5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4302</Characters>
  <Application>Microsoft Office Word</Application>
  <DocSecurity>0</DocSecurity>
  <Lines>35</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Jozefien Schaffler</dc:creator>
  <cp:keywords/>
  <dc:description/>
  <cp:lastModifiedBy>Stephanie Vervaet</cp:lastModifiedBy>
  <cp:revision>2</cp:revision>
  <dcterms:created xsi:type="dcterms:W3CDTF">2023-04-19T11:39:00Z</dcterms:created>
  <dcterms:modified xsi:type="dcterms:W3CDTF">2023-04-19T11:39:00Z</dcterms:modified>
</cp:coreProperties>
</file>